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6DF" w:rsidRDefault="002436DF" w:rsidP="002436DF">
      <w:pPr>
        <w:spacing w:after="0" w:line="480" w:lineRule="auto"/>
        <w:rPr>
          <w:rFonts w:ascii="Times New Roman" w:hAnsi="Times New Roman" w:cs="Times New Roman"/>
          <w:sz w:val="24"/>
          <w:szCs w:val="24"/>
        </w:rPr>
      </w:pPr>
      <w:bookmarkStart w:id="0" w:name="_GoBack"/>
      <w:bookmarkEnd w:id="0"/>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 of Article</w:t>
      </w:r>
    </w:p>
    <w:p w:rsidR="002436DF" w:rsidRDefault="002436DF" w:rsidP="002436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36DF" w:rsidRDefault="002436DF" w:rsidP="002436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2436DF" w:rsidRDefault="002436DF" w:rsidP="002436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2436DF" w:rsidRDefault="002436DF" w:rsidP="002436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jc w:val="center"/>
        <w:rPr>
          <w:rFonts w:ascii="Times New Roman" w:hAnsi="Times New Roman" w:cs="Times New Roman"/>
          <w:sz w:val="24"/>
          <w:szCs w:val="24"/>
        </w:rPr>
      </w:pPr>
    </w:p>
    <w:p w:rsidR="002436DF" w:rsidRDefault="002436DF" w:rsidP="002436DF">
      <w:pPr>
        <w:spacing w:after="0" w:line="480" w:lineRule="auto"/>
        <w:rPr>
          <w:rFonts w:ascii="Times New Roman" w:hAnsi="Times New Roman" w:cs="Times New Roman"/>
          <w:sz w:val="24"/>
          <w:szCs w:val="24"/>
        </w:rPr>
      </w:pPr>
    </w:p>
    <w:p w:rsidR="002436DF" w:rsidRDefault="002436DF" w:rsidP="002436DF">
      <w:pPr>
        <w:spacing w:after="0" w:line="480" w:lineRule="auto"/>
        <w:rPr>
          <w:rFonts w:ascii="Times New Roman" w:hAnsi="Times New Roman" w:cs="Times New Roman"/>
          <w:sz w:val="24"/>
          <w:szCs w:val="24"/>
        </w:rPr>
      </w:pPr>
    </w:p>
    <w:p w:rsidR="002436DF" w:rsidRDefault="002436DF" w:rsidP="002436DF">
      <w:pPr>
        <w:spacing w:after="0" w:line="480" w:lineRule="auto"/>
        <w:rPr>
          <w:rFonts w:ascii="Times New Roman" w:hAnsi="Times New Roman" w:cs="Times New Roman"/>
          <w:sz w:val="24"/>
          <w:szCs w:val="24"/>
        </w:rPr>
      </w:pPr>
    </w:p>
    <w:p w:rsidR="002436DF" w:rsidRDefault="002436DF" w:rsidP="002436DF">
      <w:pPr>
        <w:spacing w:after="0" w:line="480" w:lineRule="auto"/>
        <w:rPr>
          <w:rFonts w:ascii="Times New Roman" w:hAnsi="Times New Roman" w:cs="Times New Roman"/>
          <w:sz w:val="24"/>
          <w:szCs w:val="24"/>
        </w:rPr>
      </w:pPr>
    </w:p>
    <w:p w:rsidR="002436DF" w:rsidRDefault="002436DF" w:rsidP="002436DF">
      <w:pPr>
        <w:spacing w:after="0" w:line="480" w:lineRule="auto"/>
        <w:rPr>
          <w:rFonts w:ascii="Times New Roman" w:hAnsi="Times New Roman" w:cs="Times New Roman"/>
          <w:sz w:val="24"/>
          <w:szCs w:val="24"/>
        </w:rPr>
      </w:pPr>
    </w:p>
    <w:p w:rsidR="002436DF" w:rsidRDefault="002436DF" w:rsidP="002436DF">
      <w:pPr>
        <w:spacing w:after="0" w:line="480" w:lineRule="auto"/>
        <w:rPr>
          <w:rFonts w:ascii="Times New Roman" w:hAnsi="Times New Roman" w:cs="Times New Roman"/>
          <w:sz w:val="24"/>
          <w:szCs w:val="24"/>
        </w:rPr>
      </w:pPr>
    </w:p>
    <w:p w:rsidR="00C24C71" w:rsidRDefault="00C24C71" w:rsidP="00C24C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2436DF" w:rsidRDefault="002436DF" w:rsidP="00C24C71">
      <w:pPr>
        <w:spacing w:after="0" w:line="480" w:lineRule="auto"/>
        <w:rPr>
          <w:rFonts w:ascii="Times New Roman" w:hAnsi="Times New Roman" w:cs="Times New Roman"/>
          <w:sz w:val="24"/>
          <w:szCs w:val="24"/>
        </w:rPr>
      </w:pPr>
      <w:r w:rsidRPr="002436DF">
        <w:rPr>
          <w:rFonts w:ascii="Times New Roman" w:hAnsi="Times New Roman" w:cs="Times New Roman"/>
          <w:sz w:val="24"/>
          <w:szCs w:val="24"/>
        </w:rPr>
        <w:t>This article examines the history of learning disabilities. The article begins with a definition of learning disabilities and different terms used in understanding the concept of learning disabilities including specific learning difficulties (SpLD) and dyslexia. The author’s main aim was to determine the concept and identification of issues of learning disabilities. In achieving this goal, the author sought to understand the history of learning disabilities. Also, the author sought to explore the perspectives and consequences of previous methods researchers have determined to be used in teaching students with learning difficulties.</w:t>
      </w: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Default="00C24C71" w:rsidP="00C24C71">
      <w:pPr>
        <w:spacing w:after="0" w:line="480" w:lineRule="auto"/>
        <w:rPr>
          <w:rFonts w:ascii="Times New Roman" w:hAnsi="Times New Roman" w:cs="Times New Roman"/>
          <w:sz w:val="24"/>
          <w:szCs w:val="24"/>
        </w:rPr>
      </w:pPr>
    </w:p>
    <w:p w:rsidR="00C24C71" w:rsidRPr="002436DF" w:rsidRDefault="00C24C71" w:rsidP="00C24C71">
      <w:pPr>
        <w:spacing w:after="0" w:line="480" w:lineRule="auto"/>
        <w:jc w:val="center"/>
        <w:rPr>
          <w:rFonts w:ascii="Times New Roman" w:hAnsi="Times New Roman" w:cs="Times New Roman"/>
          <w:sz w:val="24"/>
          <w:szCs w:val="24"/>
        </w:rPr>
      </w:pPr>
      <w:r w:rsidRPr="002436DF">
        <w:rPr>
          <w:rFonts w:ascii="Times New Roman" w:hAnsi="Times New Roman" w:cs="Times New Roman"/>
          <w:sz w:val="24"/>
          <w:szCs w:val="24"/>
        </w:rPr>
        <w:lastRenderedPageBreak/>
        <w:t>Summary of Article</w:t>
      </w:r>
    </w:p>
    <w:p w:rsidR="002436DF" w:rsidRPr="002436DF" w:rsidRDefault="002436DF" w:rsidP="002436DF">
      <w:pPr>
        <w:spacing w:after="0" w:line="480" w:lineRule="auto"/>
        <w:ind w:firstLine="720"/>
        <w:rPr>
          <w:rFonts w:ascii="Times New Roman" w:hAnsi="Times New Roman" w:cs="Times New Roman"/>
          <w:sz w:val="24"/>
          <w:szCs w:val="24"/>
        </w:rPr>
      </w:pPr>
      <w:r w:rsidRPr="002436DF">
        <w:rPr>
          <w:rFonts w:ascii="Times New Roman" w:hAnsi="Times New Roman" w:cs="Times New Roman"/>
          <w:sz w:val="24"/>
          <w:szCs w:val="24"/>
        </w:rPr>
        <w:t>Based on Hallahan and Mercer’s history timeframes of learning disabilities, the author examines the history of learning disabilities in four main periods; European foundation, US foundation, emergent period, and revisions and progression period. First, Alnaim begins the discussion with the European Foundation period (1800 to 1920). In this period, the article points out several researchers who contributed to the development and understanding of learning disabilities including Broadbent, Gall, and Spurzheim, who according to Alnaim, played a critical role in advancing research for understanding learning disability conditions. Adolph Kussmaul was the first researcher to identify reading difficulty and termed it as “word blindness” (Alnaim, 2016, p. 33).</w:t>
      </w:r>
    </w:p>
    <w:p w:rsidR="002436DF" w:rsidRPr="002436DF" w:rsidRDefault="002436DF" w:rsidP="002436DF">
      <w:pPr>
        <w:spacing w:after="0" w:line="480" w:lineRule="auto"/>
        <w:ind w:firstLine="720"/>
        <w:rPr>
          <w:rFonts w:ascii="Times New Roman" w:hAnsi="Times New Roman" w:cs="Times New Roman"/>
          <w:sz w:val="24"/>
          <w:szCs w:val="24"/>
        </w:rPr>
      </w:pPr>
      <w:r w:rsidRPr="002436DF">
        <w:rPr>
          <w:rFonts w:ascii="Times New Roman" w:hAnsi="Times New Roman" w:cs="Times New Roman"/>
          <w:sz w:val="24"/>
          <w:szCs w:val="24"/>
        </w:rPr>
        <w:t>Secondly, the author discusses the US Foundation period (1920-1965), where he highlights how the American scientists and researchers developed an interest in learning disabilities that continued in Europe. In this period, the author identifies some of the progress that separated the US and European Foundation periods including the identification of teaching methods and theories related to learning disabilities by the American researchers. Scholars who made a significant impact in understanding the concept of learning disabilities in the United States include Samuel Orton, who according to Alnaim (2016), sought to identify the methods that would help children with learning disabilities overcome the problem. The author further highlights Orton’s achievement as compiling significant results on the IQ tests of students with learning disabilities. Other prominent scholars who made an impact during this period include Marion Monroe and Samuel Kirk (p. 33-34).</w:t>
      </w:r>
    </w:p>
    <w:p w:rsidR="002436DF" w:rsidRPr="002436DF" w:rsidRDefault="002436DF" w:rsidP="002436DF">
      <w:pPr>
        <w:spacing w:after="0" w:line="480" w:lineRule="auto"/>
        <w:ind w:firstLine="720"/>
        <w:rPr>
          <w:rFonts w:ascii="Times New Roman" w:hAnsi="Times New Roman" w:cs="Times New Roman"/>
          <w:sz w:val="24"/>
          <w:szCs w:val="24"/>
        </w:rPr>
      </w:pPr>
      <w:r w:rsidRPr="002436DF">
        <w:rPr>
          <w:rFonts w:ascii="Times New Roman" w:hAnsi="Times New Roman" w:cs="Times New Roman"/>
          <w:sz w:val="24"/>
          <w:szCs w:val="24"/>
        </w:rPr>
        <w:t xml:space="preserve">Emergent Period (1965-1890) was the other period that this article explores. In this period, the author explains some of the significant achievements that researchers achieved </w:t>
      </w:r>
      <w:r w:rsidRPr="002436DF">
        <w:rPr>
          <w:rFonts w:ascii="Times New Roman" w:hAnsi="Times New Roman" w:cs="Times New Roman"/>
          <w:sz w:val="24"/>
          <w:szCs w:val="24"/>
        </w:rPr>
        <w:lastRenderedPageBreak/>
        <w:t>including policing strategies developed to help deal with the problem. According to Alnaim, this period was no longer about theoretical and educational issues on learning disabilities, but it also became politicized (p. 34). Some of the key policies were made in this period, both in Europe and the United States. In the UK, The Chronically Sick and Disabled Persons Act integrated people with learning disabilities under section 27(p. 34). In the United States, the Federal government integrated the field of learning disabilities in special education programs. Also, the federal government increased funding to organizations and programs related to learning disabilities.</w:t>
      </w:r>
    </w:p>
    <w:p w:rsidR="002436DF" w:rsidRPr="002436DF" w:rsidRDefault="002436DF" w:rsidP="002436DF">
      <w:pPr>
        <w:spacing w:after="0" w:line="480" w:lineRule="auto"/>
        <w:ind w:firstLine="720"/>
        <w:rPr>
          <w:rFonts w:ascii="Times New Roman" w:hAnsi="Times New Roman" w:cs="Times New Roman"/>
          <w:sz w:val="24"/>
          <w:szCs w:val="24"/>
        </w:rPr>
      </w:pPr>
      <w:r w:rsidRPr="002436DF">
        <w:rPr>
          <w:rFonts w:ascii="Times New Roman" w:hAnsi="Times New Roman" w:cs="Times New Roman"/>
          <w:sz w:val="24"/>
          <w:szCs w:val="24"/>
        </w:rPr>
        <w:t>The last stage in the history of learning disabilities is the revision and progression period (1980-Present). In this period, Alnaim highlights how the official interventions and assessments adopted in the previous periods became integral in understanding learning disabilities. According to the author, learning disabilities became an official consideration in this period and the governments started to identify students with this condition. A significant increase in documentation of this condition became paramount in this period. The article concludes by asserting that the historical point of view still has a significant impact on the current programs and legislations used in managing and controlling learning disabilities.</w:t>
      </w:r>
    </w:p>
    <w:p w:rsidR="002436DF" w:rsidRPr="002436DF" w:rsidRDefault="002436DF" w:rsidP="002436DF">
      <w:pPr>
        <w:spacing w:after="0" w:line="480" w:lineRule="auto"/>
        <w:ind w:firstLine="720"/>
        <w:rPr>
          <w:rFonts w:ascii="Times New Roman" w:hAnsi="Times New Roman" w:cs="Times New Roman"/>
          <w:sz w:val="24"/>
          <w:szCs w:val="24"/>
        </w:rPr>
      </w:pPr>
      <w:r w:rsidRPr="002436DF">
        <w:rPr>
          <w:rFonts w:ascii="Times New Roman" w:hAnsi="Times New Roman" w:cs="Times New Roman"/>
          <w:sz w:val="24"/>
          <w:szCs w:val="24"/>
        </w:rPr>
        <w:t>In conclusion, learning disabilities is a worldwide problem. Historical accounts show how this condition has been identified and intervention strategies developed. However, it is still a challenge for most children, both in the developed and developing worlds. This article highlighted the four historical periods that the development and understanding of the concepts of learning disabilities have taken over the last century since it was discovered in the early 1800s.</w:t>
      </w:r>
    </w:p>
    <w:p w:rsidR="002436DF" w:rsidRPr="002436DF" w:rsidRDefault="002436DF" w:rsidP="002436DF">
      <w:pPr>
        <w:spacing w:after="0" w:line="480" w:lineRule="auto"/>
        <w:ind w:firstLine="720"/>
        <w:rPr>
          <w:rFonts w:ascii="Times New Roman" w:hAnsi="Times New Roman" w:cs="Times New Roman"/>
          <w:sz w:val="24"/>
          <w:szCs w:val="24"/>
        </w:rPr>
      </w:pPr>
    </w:p>
    <w:p w:rsidR="002436DF" w:rsidRDefault="002436DF" w:rsidP="002436DF">
      <w:pPr>
        <w:spacing w:after="0" w:line="480" w:lineRule="auto"/>
        <w:rPr>
          <w:rFonts w:ascii="Times New Roman" w:hAnsi="Times New Roman" w:cs="Times New Roman"/>
          <w:sz w:val="24"/>
          <w:szCs w:val="24"/>
        </w:rPr>
      </w:pPr>
    </w:p>
    <w:p w:rsidR="002436DF" w:rsidRPr="002436DF" w:rsidRDefault="002436DF" w:rsidP="002436DF">
      <w:pPr>
        <w:spacing w:after="0" w:line="480" w:lineRule="auto"/>
        <w:jc w:val="center"/>
        <w:rPr>
          <w:rFonts w:ascii="Times New Roman" w:hAnsi="Times New Roman" w:cs="Times New Roman"/>
          <w:sz w:val="24"/>
          <w:szCs w:val="24"/>
        </w:rPr>
      </w:pPr>
      <w:r w:rsidRPr="002436DF">
        <w:rPr>
          <w:rFonts w:ascii="Times New Roman" w:hAnsi="Times New Roman" w:cs="Times New Roman"/>
          <w:sz w:val="24"/>
          <w:szCs w:val="24"/>
        </w:rPr>
        <w:lastRenderedPageBreak/>
        <w:t>Reference</w:t>
      </w:r>
    </w:p>
    <w:p w:rsidR="002436DF" w:rsidRPr="002436DF" w:rsidRDefault="002436DF" w:rsidP="002436DF">
      <w:pPr>
        <w:spacing w:after="0" w:line="480" w:lineRule="auto"/>
        <w:ind w:left="720" w:hanging="720"/>
        <w:rPr>
          <w:rFonts w:ascii="Times New Roman" w:hAnsi="Times New Roman" w:cs="Times New Roman"/>
          <w:sz w:val="24"/>
          <w:szCs w:val="24"/>
        </w:rPr>
      </w:pPr>
      <w:r w:rsidRPr="002436DF">
        <w:rPr>
          <w:rFonts w:ascii="Times New Roman" w:hAnsi="Times New Roman" w:cs="Times New Roman"/>
          <w:sz w:val="24"/>
          <w:szCs w:val="24"/>
        </w:rPr>
        <w:t xml:space="preserve">Alnaim, F. (2016). History of Learning Disabilities: Reflection on the Development of the Concept and Assessment. </w:t>
      </w:r>
      <w:r w:rsidRPr="002436DF">
        <w:rPr>
          <w:rFonts w:ascii="Times New Roman" w:hAnsi="Times New Roman" w:cs="Times New Roman"/>
          <w:i/>
          <w:sz w:val="24"/>
          <w:szCs w:val="24"/>
        </w:rPr>
        <w:t>Global Journal of Human-Social Science, Arts &amp; Humanities-Psychology</w:t>
      </w:r>
      <w:r w:rsidRPr="002436DF">
        <w:rPr>
          <w:rFonts w:ascii="Times New Roman" w:hAnsi="Times New Roman" w:cs="Times New Roman"/>
          <w:sz w:val="24"/>
          <w:szCs w:val="24"/>
        </w:rPr>
        <w:t>, 16(3), 33-36. (Online) ISSN: 2249-460x &amp; Print ISSN: 0975-587X. https://globaljournals.org/GJHSS_Volume16/5-History-of-Learning.pdf</w:t>
      </w:r>
    </w:p>
    <w:sectPr w:rsidR="002436DF" w:rsidRPr="002436DF" w:rsidSect="002436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714" w:rsidRDefault="00C50714" w:rsidP="002436DF">
      <w:pPr>
        <w:spacing w:after="0" w:line="240" w:lineRule="auto"/>
      </w:pPr>
      <w:r>
        <w:separator/>
      </w:r>
    </w:p>
  </w:endnote>
  <w:endnote w:type="continuationSeparator" w:id="0">
    <w:p w:rsidR="00C50714" w:rsidRDefault="00C50714" w:rsidP="0024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714" w:rsidRDefault="00C50714" w:rsidP="002436DF">
      <w:pPr>
        <w:spacing w:after="0" w:line="240" w:lineRule="auto"/>
      </w:pPr>
      <w:r>
        <w:separator/>
      </w:r>
    </w:p>
  </w:footnote>
  <w:footnote w:type="continuationSeparator" w:id="0">
    <w:p w:rsidR="00C50714" w:rsidRDefault="00C50714" w:rsidP="002436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DF" w:rsidRPr="002436DF" w:rsidRDefault="002436DF">
    <w:pPr>
      <w:pStyle w:val="Header"/>
      <w:rPr>
        <w:rFonts w:ascii="Times New Roman" w:hAnsi="Times New Roman" w:cs="Times New Roman"/>
        <w:sz w:val="24"/>
        <w:szCs w:val="24"/>
      </w:rPr>
    </w:pPr>
    <w:r w:rsidRPr="002436DF">
      <w:rPr>
        <w:rFonts w:ascii="Times New Roman" w:hAnsi="Times New Roman" w:cs="Times New Roman"/>
        <w:sz w:val="24"/>
        <w:szCs w:val="24"/>
      </w:rPr>
      <w:t xml:space="preserve">ARTICLE SUMMARY </w:t>
    </w:r>
    <w:r w:rsidRPr="002436DF">
      <w:rPr>
        <w:rFonts w:ascii="Times New Roman" w:hAnsi="Times New Roman" w:cs="Times New Roman"/>
        <w:sz w:val="24"/>
        <w:szCs w:val="24"/>
      </w:rPr>
      <w:tab/>
    </w:r>
    <w:r w:rsidRPr="002436DF">
      <w:rPr>
        <w:rFonts w:ascii="Times New Roman" w:hAnsi="Times New Roman" w:cs="Times New Roman"/>
        <w:sz w:val="24"/>
        <w:szCs w:val="24"/>
      </w:rPr>
      <w:tab/>
    </w:r>
    <w:r w:rsidRPr="002436DF">
      <w:rPr>
        <w:rFonts w:ascii="Times New Roman" w:hAnsi="Times New Roman" w:cs="Times New Roman"/>
        <w:sz w:val="24"/>
        <w:szCs w:val="24"/>
      </w:rPr>
      <w:fldChar w:fldCharType="begin"/>
    </w:r>
    <w:r w:rsidRPr="002436DF">
      <w:rPr>
        <w:rFonts w:ascii="Times New Roman" w:hAnsi="Times New Roman" w:cs="Times New Roman"/>
        <w:sz w:val="24"/>
        <w:szCs w:val="24"/>
      </w:rPr>
      <w:instrText xml:space="preserve"> PAGE   \* MERGEFORMAT </w:instrText>
    </w:r>
    <w:r w:rsidRPr="002436DF">
      <w:rPr>
        <w:rFonts w:ascii="Times New Roman" w:hAnsi="Times New Roman" w:cs="Times New Roman"/>
        <w:sz w:val="24"/>
        <w:szCs w:val="24"/>
      </w:rPr>
      <w:fldChar w:fldCharType="separate"/>
    </w:r>
    <w:r w:rsidR="00FA43AB">
      <w:rPr>
        <w:rFonts w:ascii="Times New Roman" w:hAnsi="Times New Roman" w:cs="Times New Roman"/>
        <w:noProof/>
        <w:sz w:val="24"/>
        <w:szCs w:val="24"/>
      </w:rPr>
      <w:t>3</w:t>
    </w:r>
    <w:r w:rsidRPr="002436D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36DF" w:rsidRPr="002436DF" w:rsidRDefault="002436DF" w:rsidP="002436DF">
    <w:pPr>
      <w:pStyle w:val="Header"/>
      <w:jc w:val="right"/>
      <w:rPr>
        <w:rFonts w:ascii="Times New Roman" w:hAnsi="Times New Roman" w:cs="Times New Roman"/>
        <w:sz w:val="24"/>
        <w:szCs w:val="24"/>
      </w:rPr>
    </w:pPr>
    <w:r w:rsidRPr="002436DF">
      <w:rPr>
        <w:rFonts w:ascii="Times New Roman" w:hAnsi="Times New Roman" w:cs="Times New Roman"/>
        <w:sz w:val="24"/>
        <w:szCs w:val="24"/>
      </w:rPr>
      <w:fldChar w:fldCharType="begin"/>
    </w:r>
    <w:r w:rsidRPr="002436DF">
      <w:rPr>
        <w:rFonts w:ascii="Times New Roman" w:hAnsi="Times New Roman" w:cs="Times New Roman"/>
        <w:sz w:val="24"/>
        <w:szCs w:val="24"/>
      </w:rPr>
      <w:instrText xml:space="preserve"> PAGE   \* MERGEFORMAT </w:instrText>
    </w:r>
    <w:r w:rsidRPr="002436DF">
      <w:rPr>
        <w:rFonts w:ascii="Times New Roman" w:hAnsi="Times New Roman" w:cs="Times New Roman"/>
        <w:sz w:val="24"/>
        <w:szCs w:val="24"/>
      </w:rPr>
      <w:fldChar w:fldCharType="separate"/>
    </w:r>
    <w:r w:rsidR="00FA43AB">
      <w:rPr>
        <w:rFonts w:ascii="Times New Roman" w:hAnsi="Times New Roman" w:cs="Times New Roman"/>
        <w:noProof/>
        <w:sz w:val="24"/>
        <w:szCs w:val="24"/>
      </w:rPr>
      <w:t>1</w:t>
    </w:r>
    <w:r w:rsidRPr="002436D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F09"/>
    <w:rsid w:val="000F4915"/>
    <w:rsid w:val="001E413F"/>
    <w:rsid w:val="002436DF"/>
    <w:rsid w:val="002C28A1"/>
    <w:rsid w:val="00325367"/>
    <w:rsid w:val="00497F09"/>
    <w:rsid w:val="005E60FD"/>
    <w:rsid w:val="00797EC7"/>
    <w:rsid w:val="00AB65EC"/>
    <w:rsid w:val="00C24C71"/>
    <w:rsid w:val="00C50714"/>
    <w:rsid w:val="00EB10D8"/>
    <w:rsid w:val="00F858BC"/>
    <w:rsid w:val="00FA4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36DF"/>
    <w:rPr>
      <w:color w:val="0000FF"/>
      <w:u w:val="single"/>
    </w:rPr>
  </w:style>
  <w:style w:type="paragraph" w:styleId="Header">
    <w:name w:val="header"/>
    <w:basedOn w:val="Normal"/>
    <w:link w:val="HeaderChar"/>
    <w:uiPriority w:val="99"/>
    <w:unhideWhenUsed/>
    <w:rsid w:val="0024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6DF"/>
  </w:style>
  <w:style w:type="paragraph" w:styleId="Footer">
    <w:name w:val="footer"/>
    <w:basedOn w:val="Normal"/>
    <w:link w:val="FooterChar"/>
    <w:uiPriority w:val="99"/>
    <w:unhideWhenUsed/>
    <w:rsid w:val="0024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6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436DF"/>
    <w:rPr>
      <w:color w:val="0000FF"/>
      <w:u w:val="single"/>
    </w:rPr>
  </w:style>
  <w:style w:type="paragraph" w:styleId="Header">
    <w:name w:val="header"/>
    <w:basedOn w:val="Normal"/>
    <w:link w:val="HeaderChar"/>
    <w:uiPriority w:val="99"/>
    <w:unhideWhenUsed/>
    <w:rsid w:val="0024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6DF"/>
  </w:style>
  <w:style w:type="paragraph" w:styleId="Footer">
    <w:name w:val="footer"/>
    <w:basedOn w:val="Normal"/>
    <w:link w:val="FooterChar"/>
    <w:uiPriority w:val="99"/>
    <w:unhideWhenUsed/>
    <w:rsid w:val="0024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2020-07-07T08:18:00Z</dcterms:created>
  <dcterms:modified xsi:type="dcterms:W3CDTF">2020-07-07T08:18:00Z</dcterms:modified>
</cp:coreProperties>
</file>